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5CF5" w14:textId="45CA3575" w:rsidR="00814E1B" w:rsidRPr="00F13ACD" w:rsidRDefault="00814E1B" w:rsidP="007D28F2">
      <w:pPr>
        <w:rPr>
          <w:b/>
          <w:bCs/>
          <w:sz w:val="32"/>
          <w:szCs w:val="32"/>
        </w:rPr>
      </w:pPr>
      <w:r>
        <w:rPr>
          <w:b/>
          <w:bCs/>
          <w:sz w:val="32"/>
          <w:szCs w:val="32"/>
        </w:rPr>
        <w:t>Per la protezione e il benessere dei nostri collaboratori</w:t>
      </w:r>
    </w:p>
    <w:p w14:paraId="149DE5F9" w14:textId="2A034FDC" w:rsidR="00107F09" w:rsidRPr="007D28F2" w:rsidRDefault="008927F9" w:rsidP="00237B33">
      <w:pPr>
        <w:rPr>
          <w:b/>
          <w:bCs/>
          <w:sz w:val="20"/>
          <w:szCs w:val="24"/>
        </w:rPr>
      </w:pPr>
      <w:r>
        <w:rPr>
          <w:b/>
          <w:bCs/>
          <w:sz w:val="20"/>
          <w:szCs w:val="24"/>
        </w:rPr>
        <w:t>Foglio informativo per l’attuazione dei piani di protezione</w:t>
      </w:r>
    </w:p>
    <w:p w14:paraId="088C3F20" w14:textId="74A22371" w:rsidR="00E93734" w:rsidRDefault="00E93734" w:rsidP="00237B33">
      <w:pPr>
        <w:rPr>
          <w:b/>
          <w:bCs/>
          <w:sz w:val="20"/>
          <w:szCs w:val="24"/>
        </w:rPr>
      </w:pPr>
    </w:p>
    <w:p w14:paraId="4B3AFABD" w14:textId="77777777" w:rsidR="00254CCE" w:rsidRPr="00FF30CF" w:rsidRDefault="00254CCE" w:rsidP="00254CCE">
      <w:pPr>
        <w:rPr>
          <w:sz w:val="20"/>
          <w:szCs w:val="24"/>
        </w:rPr>
      </w:pPr>
      <w:r>
        <w:rPr>
          <w:sz w:val="20"/>
          <w:szCs w:val="24"/>
        </w:rPr>
        <w:t>Per noi la salute dei nostri ospiti e collaboratori viene prima di tutto. Per questo abbiamo attuato, con l’aiuto di HotellerieSuisse, delle misure protezione aziendale in linea con le prescrizioni dell’Ufficio federale della sanità pubblica (UFSP) e con il piano di protezione.</w:t>
      </w:r>
    </w:p>
    <w:p w14:paraId="0B369D57" w14:textId="493ECCAD" w:rsidR="00254CCE" w:rsidRDefault="00254CCE" w:rsidP="00237B33">
      <w:pPr>
        <w:rPr>
          <w:b/>
          <w:bCs/>
          <w:sz w:val="20"/>
          <w:szCs w:val="24"/>
        </w:rPr>
      </w:pPr>
    </w:p>
    <w:p w14:paraId="7E06C19C" w14:textId="1FB27B20" w:rsidR="00704E27" w:rsidRDefault="00254CCE" w:rsidP="00E93734">
      <w:pPr>
        <w:rPr>
          <w:sz w:val="20"/>
          <w:szCs w:val="24"/>
        </w:rPr>
      </w:pPr>
      <w:r>
        <w:rPr>
          <w:sz w:val="20"/>
          <w:szCs w:val="24"/>
        </w:rPr>
        <w:t xml:space="preserve">I piani di protezione prevedono anche delle prescrizioni per i nostri collaboratori. Chiediamo a tutti voi di rispettare queste disposizioni e raccomandazioni. Solo così potremo infatti garantire la massima protezione per noi e i nostri ospiti. Queste prescrizioni integrano tutte le disposizioni in materia di sicurezza alimentare e protezione della salute sul posto di lavoro emanate in risposta alla pandemia di COVID-19. </w:t>
      </w:r>
    </w:p>
    <w:p w14:paraId="010EF661" w14:textId="77777777" w:rsidR="00987183" w:rsidRDefault="00987183" w:rsidP="00334999">
      <w:pPr>
        <w:spacing w:after="120"/>
        <w:ind w:right="170"/>
        <w:rPr>
          <w:b/>
          <w:sz w:val="24"/>
          <w:szCs w:val="24"/>
        </w:rPr>
      </w:pPr>
    </w:p>
    <w:p w14:paraId="7A07124B" w14:textId="26760B85" w:rsidR="006D0B62" w:rsidRPr="00702090" w:rsidRDefault="00BC5778" w:rsidP="00702090">
      <w:pPr>
        <w:spacing w:after="120"/>
        <w:rPr>
          <w:b/>
          <w:bCs/>
          <w:sz w:val="24"/>
          <w:szCs w:val="24"/>
        </w:rPr>
      </w:pPr>
      <w:r>
        <w:rPr>
          <w:b/>
          <w:bCs/>
          <w:sz w:val="24"/>
          <w:szCs w:val="24"/>
        </w:rPr>
        <w:t>Come si trasmette il coronavirus?</w:t>
      </w:r>
    </w:p>
    <w:p w14:paraId="79E1F235" w14:textId="65E9DE46" w:rsidR="009011C6" w:rsidRPr="00651170" w:rsidRDefault="009011C6" w:rsidP="00702090">
      <w:pPr>
        <w:pStyle w:val="KeinLeerraum"/>
        <w:numPr>
          <w:ilvl w:val="0"/>
          <w:numId w:val="35"/>
        </w:numPr>
        <w:spacing w:after="120"/>
        <w:ind w:left="284" w:hanging="284"/>
        <w:rPr>
          <w:rFonts w:cstheme="minorHAnsi"/>
          <w:sz w:val="20"/>
          <w:szCs w:val="20"/>
        </w:rPr>
      </w:pPr>
      <w:r>
        <w:rPr>
          <w:b/>
          <w:bCs/>
          <w:sz w:val="20"/>
          <w:szCs w:val="20"/>
        </w:rPr>
        <w:t>Tramite il contatto stretto e prolungato:</w:t>
      </w:r>
      <w:r>
        <w:rPr>
          <w:sz w:val="20"/>
          <w:szCs w:val="20"/>
        </w:rPr>
        <w:t xml:space="preserve"> quando ci si tiene a meno di </w:t>
      </w:r>
      <w:r w:rsidR="00BF1E0C">
        <w:rPr>
          <w:sz w:val="20"/>
          <w:szCs w:val="20"/>
        </w:rPr>
        <w:t>1.5</w:t>
      </w:r>
      <w:r>
        <w:rPr>
          <w:sz w:val="20"/>
          <w:szCs w:val="20"/>
        </w:rPr>
        <w:t xml:space="preserve"> metri di distanza da una persona contagiata. </w:t>
      </w:r>
    </w:p>
    <w:p w14:paraId="1D268E1D" w14:textId="77777777" w:rsidR="009011C6" w:rsidRPr="00651170" w:rsidRDefault="009011C6" w:rsidP="00702090">
      <w:pPr>
        <w:pStyle w:val="KeinLeerraum"/>
        <w:numPr>
          <w:ilvl w:val="0"/>
          <w:numId w:val="35"/>
        </w:numPr>
        <w:spacing w:after="120"/>
        <w:ind w:left="284" w:hanging="284"/>
        <w:rPr>
          <w:rFonts w:cstheme="minorHAnsi"/>
          <w:sz w:val="20"/>
          <w:szCs w:val="20"/>
        </w:rPr>
      </w:pPr>
      <w:r>
        <w:rPr>
          <w:b/>
          <w:bCs/>
          <w:sz w:val="20"/>
          <w:szCs w:val="20"/>
        </w:rPr>
        <w:t>Tramite goccioline:</w:t>
      </w:r>
      <w:r>
        <w:rPr>
          <w:sz w:val="20"/>
          <w:szCs w:val="20"/>
        </w:rPr>
        <w:t xml:space="preserve"> quando un contagiato tossisce o starnutisce il virus può raggiungere le mucose di naso, bocca e occhi di altre persone. </w:t>
      </w:r>
    </w:p>
    <w:p w14:paraId="46050909" w14:textId="21E1AA06" w:rsidR="009011C6" w:rsidRPr="00651170" w:rsidRDefault="009011C6" w:rsidP="00702090">
      <w:pPr>
        <w:pStyle w:val="KeinLeerraum"/>
        <w:numPr>
          <w:ilvl w:val="0"/>
          <w:numId w:val="35"/>
        </w:numPr>
        <w:spacing w:after="120"/>
        <w:ind w:left="284" w:hanging="284"/>
        <w:rPr>
          <w:rFonts w:cstheme="minorHAnsi"/>
          <w:sz w:val="20"/>
          <w:szCs w:val="20"/>
        </w:rPr>
      </w:pPr>
      <w:r>
        <w:rPr>
          <w:b/>
          <w:bCs/>
          <w:sz w:val="20"/>
          <w:szCs w:val="20"/>
        </w:rPr>
        <w:t>Tramite le mani:</w:t>
      </w:r>
      <w:r>
        <w:rPr>
          <w:sz w:val="20"/>
          <w:szCs w:val="20"/>
        </w:rPr>
        <w:t xml:space="preserve"> quando si starnutisce o tossisce le goccioline che trasportano il virus finiscono sulle mani oppure quando si tocca una superficie infettata. Toccandosi poi la bocca, il naso o gli occhi il virus raggiunge le mucose.</w:t>
      </w:r>
    </w:p>
    <w:p w14:paraId="6D9E43F4" w14:textId="77777777" w:rsidR="00702090" w:rsidRDefault="00702090" w:rsidP="00987183">
      <w:pPr>
        <w:spacing w:after="120"/>
        <w:ind w:right="170"/>
        <w:rPr>
          <w:b/>
          <w:bCs/>
          <w:sz w:val="24"/>
          <w:szCs w:val="24"/>
        </w:rPr>
      </w:pPr>
    </w:p>
    <w:p w14:paraId="0350071F" w14:textId="77777777" w:rsidR="00702090" w:rsidRDefault="00075B57" w:rsidP="00987183">
      <w:pPr>
        <w:spacing w:after="120"/>
        <w:ind w:right="170"/>
        <w:rPr>
          <w:b/>
          <w:bCs/>
          <w:sz w:val="24"/>
          <w:szCs w:val="24"/>
        </w:rPr>
      </w:pPr>
      <w:r>
        <w:rPr>
          <w:b/>
          <w:bCs/>
          <w:sz w:val="24"/>
          <w:szCs w:val="24"/>
        </w:rPr>
        <w:t>Protezione dei collaboratori</w:t>
      </w:r>
    </w:p>
    <w:p w14:paraId="3A7B5882" w14:textId="302DD7D3" w:rsidR="00987183" w:rsidRPr="00702090" w:rsidRDefault="00AC75CC" w:rsidP="00E442F0">
      <w:pPr>
        <w:spacing w:after="120"/>
        <w:ind w:right="170"/>
        <w:rPr>
          <w:rFonts w:cstheme="minorHAnsi"/>
          <w:sz w:val="20"/>
          <w:szCs w:val="20"/>
        </w:rPr>
      </w:pPr>
      <w:r>
        <w:rPr>
          <w:b/>
          <w:bCs/>
          <w:sz w:val="20"/>
          <w:szCs w:val="20"/>
        </w:rPr>
        <w:t>Gruppi a rischio</w:t>
      </w:r>
    </w:p>
    <w:p w14:paraId="57E747E4" w14:textId="3B61CFC4" w:rsidR="00704DCE" w:rsidRPr="00702090" w:rsidRDefault="000B7449" w:rsidP="00E442F0">
      <w:pPr>
        <w:pStyle w:val="KeinLeerraum"/>
        <w:numPr>
          <w:ilvl w:val="0"/>
          <w:numId w:val="35"/>
        </w:numPr>
        <w:spacing w:after="120"/>
        <w:ind w:left="284" w:hanging="284"/>
        <w:rPr>
          <w:rFonts w:cstheme="minorHAnsi"/>
          <w:sz w:val="20"/>
          <w:szCs w:val="20"/>
        </w:rPr>
      </w:pPr>
      <w:r>
        <w:rPr>
          <w:sz w:val="20"/>
          <w:szCs w:val="20"/>
        </w:rPr>
        <w:t>I collaboratori che rientrano in un gruppo a rischio devono contattare il loro superiore. Se possibile, ai collaboratori particolarmente a rischio vanno assegnati solo compiti a basso rischio di contagio.</w:t>
      </w:r>
    </w:p>
    <w:p w14:paraId="14D5533A" w14:textId="43DFF952" w:rsidR="00704DCE" w:rsidRPr="00702090" w:rsidRDefault="00704DCE" w:rsidP="00E442F0">
      <w:pPr>
        <w:pStyle w:val="KeinLeerraum"/>
        <w:numPr>
          <w:ilvl w:val="0"/>
          <w:numId w:val="35"/>
        </w:numPr>
        <w:spacing w:after="120"/>
        <w:ind w:left="284" w:hanging="284"/>
        <w:rPr>
          <w:rFonts w:cstheme="minorHAnsi"/>
          <w:sz w:val="20"/>
          <w:szCs w:val="20"/>
        </w:rPr>
      </w:pPr>
      <w:r>
        <w:rPr>
          <w:sz w:val="20"/>
          <w:szCs w:val="20"/>
        </w:rPr>
        <w:t xml:space="preserve">Le postazioni di lavoro devono essere allestite in modo tale da evitare ogni stretto contatto con altre persone mettendo a disposizione un locale distinto o una zona di lavoro chiaramente delimitata e garantendo una distanza minima di </w:t>
      </w:r>
      <w:r w:rsidR="001842DD">
        <w:rPr>
          <w:sz w:val="20"/>
          <w:szCs w:val="20"/>
        </w:rPr>
        <w:t>1.5</w:t>
      </w:r>
      <w:bookmarkStart w:id="0" w:name="_GoBack"/>
      <w:bookmarkEnd w:id="0"/>
      <w:r>
        <w:rPr>
          <w:sz w:val="20"/>
          <w:szCs w:val="20"/>
        </w:rPr>
        <w:t xml:space="preserve"> metri.</w:t>
      </w:r>
    </w:p>
    <w:p w14:paraId="6E8262C5" w14:textId="44F371B7" w:rsidR="00704DCE" w:rsidRDefault="00704DCE" w:rsidP="00E442F0">
      <w:pPr>
        <w:pStyle w:val="KeinLeerraum"/>
        <w:numPr>
          <w:ilvl w:val="0"/>
          <w:numId w:val="35"/>
        </w:numPr>
        <w:spacing w:after="120"/>
        <w:ind w:left="284" w:hanging="284"/>
        <w:rPr>
          <w:rFonts w:cstheme="minorHAnsi"/>
          <w:sz w:val="20"/>
          <w:szCs w:val="20"/>
        </w:rPr>
      </w:pPr>
      <w:r>
        <w:rPr>
          <w:sz w:val="20"/>
          <w:szCs w:val="20"/>
        </w:rPr>
        <w:t>Nei casi in cui sia impossibile evitare costantemente il contatto stretto devono essere adottate misure di protezione adeguate secondo il principio STOP (sostituzione, tecnica, organizzazione, protezione individuale). In caso contrario, i collaboratori devono essere esonerati dall’obbligo lavorativo con continuazione di pagamento del salario.</w:t>
      </w:r>
    </w:p>
    <w:p w14:paraId="4A5E471B" w14:textId="77777777" w:rsidR="0061791F" w:rsidRPr="00702090" w:rsidRDefault="0061791F" w:rsidP="00825309">
      <w:pPr>
        <w:rPr>
          <w:rFonts w:cstheme="minorHAnsi"/>
          <w:sz w:val="20"/>
          <w:szCs w:val="20"/>
        </w:rPr>
      </w:pPr>
    </w:p>
    <w:p w14:paraId="592FD626" w14:textId="6995A7CC" w:rsidR="007D49DB" w:rsidRPr="00702090" w:rsidRDefault="003831A5" w:rsidP="007D49DB">
      <w:pPr>
        <w:spacing w:after="120"/>
        <w:rPr>
          <w:rFonts w:cstheme="minorHAnsi"/>
          <w:b/>
          <w:bCs/>
          <w:sz w:val="20"/>
          <w:szCs w:val="20"/>
        </w:rPr>
      </w:pPr>
      <w:r>
        <w:rPr>
          <w:b/>
          <w:bCs/>
          <w:sz w:val="20"/>
          <w:szCs w:val="20"/>
        </w:rPr>
        <w:t>In caso di malattia</w:t>
      </w:r>
    </w:p>
    <w:p w14:paraId="7AF686B3" w14:textId="21E557D3" w:rsidR="00BB45B1" w:rsidRPr="00DA78BC" w:rsidRDefault="008F1415" w:rsidP="00DA78BC">
      <w:pPr>
        <w:pStyle w:val="KeinLeerraum"/>
        <w:spacing w:after="120"/>
        <w:rPr>
          <w:rFonts w:cstheme="minorHAnsi"/>
          <w:sz w:val="20"/>
          <w:szCs w:val="20"/>
        </w:rPr>
      </w:pPr>
      <w:r>
        <w:rPr>
          <w:sz w:val="20"/>
          <w:szCs w:val="20"/>
        </w:rPr>
        <w:t>Restate tassativamente a casa e informate subito il vostro superiore se riscontrate i sintomi di una malattia acuta delle vie respiratorie (tosse, mal di gola, fiato corto con o senza febbre, sensazione di febbre, dolori muscolari). Chiedete sempre un appuntamento prima di farvi visitare da un medico. Potete rivolgervi anche al nostro medico di fiducia:</w:t>
      </w:r>
    </w:p>
    <w:p w14:paraId="6D729CA6" w14:textId="77777777" w:rsidR="007A4B4A" w:rsidRDefault="007A4B4A" w:rsidP="00DA78BC">
      <w:pPr>
        <w:pStyle w:val="Listenabsatz"/>
        <w:ind w:left="0"/>
        <w:rPr>
          <w:rFonts w:cstheme="minorHAnsi"/>
          <w:sz w:val="20"/>
          <w:szCs w:val="20"/>
        </w:rPr>
      </w:pPr>
    </w:p>
    <w:p w14:paraId="2A5DFD43" w14:textId="77777777" w:rsidR="00005D3E" w:rsidRDefault="00005D3E" w:rsidP="00DA78BC">
      <w:pPr>
        <w:pStyle w:val="Listenabsatz"/>
        <w:pBdr>
          <w:bottom w:val="single" w:sz="4" w:space="1" w:color="auto"/>
        </w:pBdr>
        <w:ind w:left="0"/>
        <w:rPr>
          <w:rFonts w:cstheme="minorHAnsi"/>
          <w:sz w:val="20"/>
          <w:szCs w:val="20"/>
        </w:rPr>
      </w:pPr>
    </w:p>
    <w:p w14:paraId="4E280422" w14:textId="587A86B1" w:rsidR="003831A5" w:rsidRPr="00702090" w:rsidRDefault="00BB45B1" w:rsidP="00DA78BC">
      <w:pPr>
        <w:pStyle w:val="Listenabsatz"/>
        <w:ind w:left="0"/>
        <w:rPr>
          <w:rFonts w:cstheme="minorHAnsi"/>
          <w:sz w:val="20"/>
          <w:szCs w:val="20"/>
        </w:rPr>
      </w:pPr>
      <w:r>
        <w:rPr>
          <w:sz w:val="20"/>
          <w:szCs w:val="20"/>
        </w:rPr>
        <w:t>Nome e dati di contatto del nostro medico di fiducia</w:t>
      </w:r>
      <w:r>
        <w:rPr>
          <w:sz w:val="20"/>
          <w:szCs w:val="20"/>
        </w:rPr>
        <w:br/>
      </w:r>
    </w:p>
    <w:p w14:paraId="1EC57D62" w14:textId="7148B1BC" w:rsidR="00BB45B1" w:rsidRPr="00702090" w:rsidRDefault="004B37CF" w:rsidP="00DA78BC">
      <w:pPr>
        <w:pStyle w:val="KeinLeerraum"/>
        <w:spacing w:after="120"/>
        <w:rPr>
          <w:rFonts w:cstheme="minorHAnsi"/>
          <w:sz w:val="20"/>
          <w:szCs w:val="20"/>
        </w:rPr>
      </w:pPr>
      <w:r>
        <w:rPr>
          <w:sz w:val="20"/>
          <w:szCs w:val="20"/>
        </w:rPr>
        <w:t>In azienda c’è un termometro a disposizione di tutti i collaboratori. La misurazione della temperatura corporea prima di raggiungere il posto di lavoro è facoltativa ma consigliata (nel caso ideale va effettuata a casa).</w:t>
      </w:r>
    </w:p>
    <w:p w14:paraId="1523060D" w14:textId="77777777" w:rsidR="00B82879" w:rsidRDefault="00B82879">
      <w:pPr>
        <w:spacing w:after="200" w:line="276" w:lineRule="auto"/>
        <w:rPr>
          <w:rFonts w:cstheme="minorHAnsi"/>
          <w:b/>
          <w:bCs/>
          <w:sz w:val="20"/>
          <w:szCs w:val="20"/>
        </w:rPr>
      </w:pPr>
      <w:r>
        <w:br w:type="page"/>
      </w:r>
    </w:p>
    <w:p w14:paraId="4563E813" w14:textId="77DA84BC" w:rsidR="00F47281" w:rsidRPr="006B4C37" w:rsidRDefault="00F47281" w:rsidP="00B82879">
      <w:pPr>
        <w:spacing w:after="120"/>
        <w:ind w:right="170"/>
        <w:rPr>
          <w:rFonts w:cstheme="minorHAnsi"/>
          <w:b/>
          <w:bCs/>
          <w:sz w:val="20"/>
          <w:szCs w:val="20"/>
        </w:rPr>
      </w:pPr>
      <w:r>
        <w:rPr>
          <w:b/>
          <w:bCs/>
          <w:sz w:val="20"/>
          <w:szCs w:val="20"/>
        </w:rPr>
        <w:lastRenderedPageBreak/>
        <w:t>Regole di distanziamento</w:t>
      </w:r>
    </w:p>
    <w:p w14:paraId="2D9581D0" w14:textId="5771B4D7" w:rsidR="000E4E98" w:rsidRPr="001831ED" w:rsidRDefault="000E4E98" w:rsidP="00F526F9">
      <w:pPr>
        <w:pStyle w:val="KeinLeerraum"/>
        <w:numPr>
          <w:ilvl w:val="0"/>
          <w:numId w:val="35"/>
        </w:numPr>
        <w:spacing w:after="80"/>
        <w:ind w:left="284" w:hanging="284"/>
        <w:rPr>
          <w:rFonts w:cstheme="minorHAnsi"/>
          <w:sz w:val="20"/>
          <w:szCs w:val="20"/>
        </w:rPr>
      </w:pPr>
      <w:r>
        <w:rPr>
          <w:sz w:val="20"/>
          <w:szCs w:val="20"/>
        </w:rPr>
        <w:t xml:space="preserve">Tenetevi a </w:t>
      </w:r>
      <w:r w:rsidR="00BF1E0C">
        <w:rPr>
          <w:sz w:val="20"/>
          <w:szCs w:val="20"/>
        </w:rPr>
        <w:t>1.5</w:t>
      </w:r>
      <w:r>
        <w:rPr>
          <w:sz w:val="20"/>
          <w:szCs w:val="20"/>
        </w:rPr>
        <w:t xml:space="preserve"> metri di distanza da altri collaboratori, ospiti e fornitori (accettazione della merce e smaltimento). </w:t>
      </w:r>
      <w:r>
        <w:rPr>
          <w:sz w:val="20"/>
          <w:szCs w:val="24"/>
        </w:rPr>
        <w:t xml:space="preserve">Nelle zone critiche sono stati apposti dei </w:t>
      </w:r>
      <w:r>
        <w:rPr>
          <w:b/>
          <w:bCs/>
          <w:sz w:val="20"/>
          <w:szCs w:val="24"/>
        </w:rPr>
        <w:t>segnali a pavimento</w:t>
      </w:r>
      <w:r>
        <w:rPr>
          <w:sz w:val="20"/>
          <w:szCs w:val="24"/>
        </w:rPr>
        <w:t xml:space="preserve"> e installati delle </w:t>
      </w:r>
      <w:r>
        <w:rPr>
          <w:b/>
          <w:bCs/>
          <w:sz w:val="20"/>
          <w:szCs w:val="24"/>
        </w:rPr>
        <w:t>transenne</w:t>
      </w:r>
      <w:r>
        <w:rPr>
          <w:sz w:val="20"/>
          <w:szCs w:val="24"/>
        </w:rPr>
        <w:t xml:space="preserve">. </w:t>
      </w:r>
      <w:r>
        <w:rPr>
          <w:sz w:val="20"/>
        </w:rPr>
        <w:t>Nei punti in cui il rispetto della distanza minima non è praticabile sono stati installati dei pannelli divisori o adottati altri provvedimenti di protezione che vanno osservati tassativamente.</w:t>
      </w:r>
    </w:p>
    <w:p w14:paraId="2BAFCF0D" w14:textId="77777777" w:rsidR="00974A95" w:rsidRPr="001831ED" w:rsidRDefault="00B95FE5" w:rsidP="00F526F9">
      <w:pPr>
        <w:pStyle w:val="KeinLeerraum"/>
        <w:numPr>
          <w:ilvl w:val="0"/>
          <w:numId w:val="35"/>
        </w:numPr>
        <w:spacing w:after="80"/>
        <w:ind w:left="284" w:hanging="284"/>
        <w:rPr>
          <w:rFonts w:cstheme="minorHAnsi"/>
          <w:sz w:val="20"/>
          <w:szCs w:val="20"/>
        </w:rPr>
      </w:pPr>
      <w:r>
        <w:rPr>
          <w:sz w:val="20"/>
          <w:szCs w:val="20"/>
        </w:rPr>
        <w:t>Le regole di distanziamento vanno rispettate nelle attività lavorative, nelle riunioni dei team, nelle sedute, nella consumazione dei pasti, nelle pause sigaretta, negli spogliatoi, nei bagni e nelle docce.</w:t>
      </w:r>
    </w:p>
    <w:p w14:paraId="0A44B6E7" w14:textId="705FA8F1" w:rsidR="002968C3" w:rsidRPr="001831ED" w:rsidRDefault="00974A95" w:rsidP="00F526F9">
      <w:pPr>
        <w:pStyle w:val="KeinLeerraum"/>
        <w:numPr>
          <w:ilvl w:val="0"/>
          <w:numId w:val="35"/>
        </w:numPr>
        <w:spacing w:after="80"/>
        <w:ind w:left="284" w:hanging="284"/>
        <w:rPr>
          <w:rFonts w:cstheme="minorHAnsi"/>
          <w:sz w:val="20"/>
          <w:szCs w:val="20"/>
        </w:rPr>
      </w:pPr>
      <w:r>
        <w:rPr>
          <w:sz w:val="20"/>
          <w:szCs w:val="20"/>
        </w:rPr>
        <w:t>In alcuni locali abbiamo limitato il numero massimo di persone che vi possono soggiornare per garantire il rispetto delle regole di distanziamento. Vi preghiamo di osservare che il numero massimo comprende anche i collaboratori dell’azienda. Fatelo presente anche agli ospiti.</w:t>
      </w:r>
    </w:p>
    <w:p w14:paraId="16DC9945" w14:textId="77777777" w:rsidR="002968C3" w:rsidRPr="001831ED" w:rsidRDefault="002968C3" w:rsidP="00825309">
      <w:pPr>
        <w:rPr>
          <w:rFonts w:cstheme="minorHAnsi"/>
          <w:b/>
          <w:bCs/>
          <w:sz w:val="20"/>
          <w:szCs w:val="20"/>
        </w:rPr>
      </w:pPr>
    </w:p>
    <w:p w14:paraId="2B5B840F" w14:textId="09297791" w:rsidR="006C67E8" w:rsidRPr="001831ED" w:rsidRDefault="006C67E8" w:rsidP="00943F45">
      <w:pPr>
        <w:spacing w:after="120"/>
        <w:rPr>
          <w:rFonts w:cstheme="minorHAnsi"/>
          <w:b/>
          <w:bCs/>
          <w:sz w:val="20"/>
          <w:szCs w:val="20"/>
        </w:rPr>
      </w:pPr>
      <w:r>
        <w:rPr>
          <w:b/>
          <w:bCs/>
          <w:sz w:val="20"/>
          <w:szCs w:val="20"/>
        </w:rPr>
        <w:t>Igiene</w:t>
      </w:r>
    </w:p>
    <w:p w14:paraId="33071B4E" w14:textId="578A8781" w:rsidR="000853D3" w:rsidRPr="001831ED" w:rsidRDefault="00D352C2" w:rsidP="00F526F9">
      <w:pPr>
        <w:pStyle w:val="KeinLeerraum"/>
        <w:numPr>
          <w:ilvl w:val="0"/>
          <w:numId w:val="35"/>
        </w:numPr>
        <w:spacing w:after="80"/>
        <w:ind w:left="284" w:hanging="284"/>
        <w:rPr>
          <w:rFonts w:cstheme="minorHAnsi"/>
          <w:sz w:val="20"/>
          <w:szCs w:val="20"/>
        </w:rPr>
      </w:pPr>
      <w:r>
        <w:rPr>
          <w:sz w:val="20"/>
          <w:szCs w:val="20"/>
        </w:rPr>
        <w:t xml:space="preserve">Evitate sempre le strette di mano. Va anche evitato, per quanto possibile, il contatto fisico con altre persone. Fanno eccezione le emergenze mediche. </w:t>
      </w:r>
    </w:p>
    <w:p w14:paraId="2FB25581" w14:textId="7C2312B4" w:rsidR="00E927A5" w:rsidRPr="001831ED" w:rsidRDefault="00984104" w:rsidP="7E03C329">
      <w:pPr>
        <w:pStyle w:val="KeinLeerraum"/>
        <w:numPr>
          <w:ilvl w:val="0"/>
          <w:numId w:val="35"/>
        </w:numPr>
        <w:spacing w:after="80"/>
        <w:ind w:left="284" w:hanging="284"/>
        <w:rPr>
          <w:sz w:val="20"/>
          <w:szCs w:val="20"/>
        </w:rPr>
      </w:pPr>
      <w:r>
        <w:rPr>
          <w:sz w:val="20"/>
          <w:szCs w:val="20"/>
        </w:rPr>
        <w:t>Evitate possibilmente di toccare gli oggetti personali degli ospiti. Nei casi in cui il contatto sia inevitabile, disinfettatevi le mani prima e subito dopo averli toccati.</w:t>
      </w:r>
    </w:p>
    <w:p w14:paraId="30959660" w14:textId="5D666153" w:rsidR="002968C3" w:rsidRDefault="00E927A5" w:rsidP="003F7A9A">
      <w:pPr>
        <w:pStyle w:val="KeinLeerraum"/>
        <w:numPr>
          <w:ilvl w:val="0"/>
          <w:numId w:val="35"/>
        </w:numPr>
        <w:ind w:left="284" w:hanging="284"/>
        <w:rPr>
          <w:rFonts w:cstheme="minorHAnsi"/>
          <w:sz w:val="20"/>
          <w:szCs w:val="20"/>
        </w:rPr>
      </w:pPr>
      <w:r>
        <w:rPr>
          <w:sz w:val="20"/>
          <w:szCs w:val="20"/>
        </w:rPr>
        <w:t>Lavatevi accuratamente le mani a intervalli regolari. Ciò vale soprattutto:</w:t>
      </w:r>
    </w:p>
    <w:p w14:paraId="34BA7477" w14:textId="1D09E1A5" w:rsidR="002968C3" w:rsidRDefault="00F74928" w:rsidP="003F7A9A">
      <w:pPr>
        <w:pStyle w:val="Listenabsatz"/>
        <w:numPr>
          <w:ilvl w:val="1"/>
          <w:numId w:val="37"/>
        </w:numPr>
        <w:spacing w:after="120"/>
        <w:rPr>
          <w:rFonts w:cstheme="minorHAnsi"/>
          <w:sz w:val="20"/>
          <w:szCs w:val="20"/>
        </w:rPr>
      </w:pPr>
      <w:r>
        <w:rPr>
          <w:sz w:val="20"/>
          <w:szCs w:val="20"/>
        </w:rPr>
        <w:t>prima e dopo il lavoro (sul luogo di lavoro, durante la consumazione dei pasti, nelle pause sigaretta, nei momenti di riposo e anche a casa);</w:t>
      </w:r>
    </w:p>
    <w:p w14:paraId="298A1B5F" w14:textId="65DAF8AC" w:rsidR="002968C3" w:rsidRDefault="00241744" w:rsidP="003F7A9A">
      <w:pPr>
        <w:pStyle w:val="Listenabsatz"/>
        <w:numPr>
          <w:ilvl w:val="1"/>
          <w:numId w:val="37"/>
        </w:numPr>
        <w:spacing w:after="120"/>
        <w:rPr>
          <w:rFonts w:cstheme="minorHAnsi"/>
          <w:sz w:val="20"/>
          <w:szCs w:val="20"/>
        </w:rPr>
      </w:pPr>
      <w:r>
        <w:rPr>
          <w:sz w:val="20"/>
          <w:szCs w:val="20"/>
        </w:rPr>
        <w:t>dopo aver utilizzato i mezzi del trasporto pubblico, i bagni pubblici, ecc.;</w:t>
      </w:r>
    </w:p>
    <w:p w14:paraId="33E666F0" w14:textId="5F9DE609" w:rsidR="00347FA6" w:rsidRDefault="00382C90" w:rsidP="003F7A9A">
      <w:pPr>
        <w:pStyle w:val="Listenabsatz"/>
        <w:numPr>
          <w:ilvl w:val="1"/>
          <w:numId w:val="37"/>
        </w:numPr>
        <w:spacing w:after="120"/>
        <w:rPr>
          <w:rFonts w:cstheme="minorHAnsi"/>
          <w:sz w:val="20"/>
          <w:szCs w:val="20"/>
        </w:rPr>
      </w:pPr>
      <w:r>
        <w:rPr>
          <w:sz w:val="20"/>
          <w:szCs w:val="20"/>
        </w:rPr>
        <w:t>dopo esservi puliti il naso, dopo i colpi di tosse e gli starnuti, prima di mettervi e togliervi le lenti a contatto;</w:t>
      </w:r>
    </w:p>
    <w:p w14:paraId="1780C313" w14:textId="4DC09C3E" w:rsidR="00347FA6" w:rsidRDefault="00566D87" w:rsidP="003F7A9A">
      <w:pPr>
        <w:pStyle w:val="Listenabsatz"/>
        <w:numPr>
          <w:ilvl w:val="1"/>
          <w:numId w:val="37"/>
        </w:numPr>
        <w:spacing w:after="120"/>
        <w:rPr>
          <w:rFonts w:cstheme="minorHAnsi"/>
          <w:sz w:val="20"/>
          <w:szCs w:val="20"/>
        </w:rPr>
      </w:pPr>
      <w:r>
        <w:rPr>
          <w:sz w:val="20"/>
          <w:szCs w:val="20"/>
        </w:rPr>
        <w:t>nei lavori in cucina, nel servizio e nella pulizia delle camere in conformità alle istruzioni specifiche;</w:t>
      </w:r>
    </w:p>
    <w:p w14:paraId="3D485ED1" w14:textId="54AB8F10" w:rsidR="00EB1424" w:rsidRPr="00702090" w:rsidRDefault="0043050A" w:rsidP="003F7A9A">
      <w:pPr>
        <w:pStyle w:val="Listenabsatz"/>
        <w:numPr>
          <w:ilvl w:val="1"/>
          <w:numId w:val="37"/>
        </w:numPr>
        <w:spacing w:after="120"/>
        <w:rPr>
          <w:rFonts w:cstheme="minorHAnsi"/>
          <w:sz w:val="20"/>
          <w:szCs w:val="20"/>
        </w:rPr>
      </w:pPr>
      <w:r>
        <w:rPr>
          <w:sz w:val="20"/>
          <w:szCs w:val="20"/>
        </w:rPr>
        <w:t>in generale, si raccomanda di eseguire queste operazioni il più spesso possibile e con la massima accuratezza.</w:t>
      </w:r>
    </w:p>
    <w:p w14:paraId="4F46C2E4" w14:textId="701728EF" w:rsidR="00F67B8F" w:rsidRPr="00702090" w:rsidRDefault="00EB1424" w:rsidP="00F526F9">
      <w:pPr>
        <w:pStyle w:val="KeinLeerraum"/>
        <w:numPr>
          <w:ilvl w:val="0"/>
          <w:numId w:val="35"/>
        </w:numPr>
        <w:spacing w:after="80"/>
        <w:ind w:left="284" w:hanging="284"/>
        <w:rPr>
          <w:rFonts w:cstheme="minorHAnsi"/>
          <w:sz w:val="20"/>
          <w:szCs w:val="20"/>
        </w:rPr>
      </w:pPr>
      <w:r>
        <w:rPr>
          <w:sz w:val="20"/>
          <w:szCs w:val="20"/>
        </w:rPr>
        <w:t>Utilizzate sempre le salviette monouso e smaltitele correttamente dopo l’uso.</w:t>
      </w:r>
    </w:p>
    <w:p w14:paraId="59EEDA88" w14:textId="121E1424" w:rsidR="003219F8" w:rsidRPr="00702090" w:rsidRDefault="009518C2" w:rsidP="00F526F9">
      <w:pPr>
        <w:pStyle w:val="KeinLeerraum"/>
        <w:numPr>
          <w:ilvl w:val="0"/>
          <w:numId w:val="35"/>
        </w:numPr>
        <w:spacing w:after="80"/>
        <w:ind w:left="284" w:hanging="284"/>
        <w:rPr>
          <w:rFonts w:cstheme="minorHAnsi"/>
          <w:sz w:val="20"/>
          <w:szCs w:val="20"/>
        </w:rPr>
      </w:pPr>
      <w:r>
        <w:rPr>
          <w:sz w:val="20"/>
          <w:szCs w:val="20"/>
        </w:rPr>
        <w:t>Pulite e disinfettate periodicamente la vostra postazione di lavoro e tutti gli strumenti come tastiere, mouse, ricevitori dei telefoni, cellulari, touch screen, penne, ecc.</w:t>
      </w:r>
    </w:p>
    <w:p w14:paraId="13DB4BBE" w14:textId="77777777" w:rsidR="008834B2" w:rsidRPr="00702090" w:rsidRDefault="003219F8" w:rsidP="00F526F9">
      <w:pPr>
        <w:pStyle w:val="KeinLeerraum"/>
        <w:numPr>
          <w:ilvl w:val="0"/>
          <w:numId w:val="35"/>
        </w:numPr>
        <w:spacing w:after="80"/>
        <w:ind w:left="284" w:hanging="284"/>
        <w:rPr>
          <w:rFonts w:cstheme="minorHAnsi"/>
          <w:sz w:val="20"/>
          <w:szCs w:val="20"/>
        </w:rPr>
      </w:pPr>
      <w:r>
        <w:rPr>
          <w:sz w:val="20"/>
          <w:szCs w:val="20"/>
        </w:rPr>
        <w:t>Alla pulizia e disinfezione sono dedicati dei corsi periodici.</w:t>
      </w:r>
    </w:p>
    <w:p w14:paraId="5FCEFB1F" w14:textId="147E0866" w:rsidR="008927F9" w:rsidRDefault="009518C2" w:rsidP="00F526F9">
      <w:pPr>
        <w:pStyle w:val="KeinLeerraum"/>
        <w:numPr>
          <w:ilvl w:val="0"/>
          <w:numId w:val="35"/>
        </w:numPr>
        <w:spacing w:after="80"/>
        <w:ind w:left="284" w:hanging="284"/>
        <w:rPr>
          <w:rFonts w:cstheme="minorHAnsi"/>
          <w:sz w:val="20"/>
          <w:szCs w:val="20"/>
        </w:rPr>
      </w:pPr>
      <w:r>
        <w:rPr>
          <w:sz w:val="20"/>
          <w:szCs w:val="20"/>
        </w:rPr>
        <w:t>Utilizzate esclusivamente i vostri indumenti da lavoro personali. Va evitato, per quanto possibile, l’uso condiviso di grembiuli, toque da cuoco, panni per la pulizia, canovacci, strofinacci e strumenti da lavoro.</w:t>
      </w:r>
    </w:p>
    <w:p w14:paraId="3664E905" w14:textId="77777777" w:rsidR="006D6C06" w:rsidRPr="00023A86" w:rsidRDefault="006D6C06" w:rsidP="00825309">
      <w:pPr>
        <w:rPr>
          <w:rFonts w:cstheme="minorHAnsi"/>
          <w:b/>
          <w:bCs/>
          <w:sz w:val="20"/>
          <w:szCs w:val="20"/>
        </w:rPr>
      </w:pPr>
    </w:p>
    <w:p w14:paraId="501FA2C0" w14:textId="210BE14D" w:rsidR="002816D9" w:rsidRPr="00023A86" w:rsidRDefault="002816D9" w:rsidP="008927F9">
      <w:pPr>
        <w:spacing w:after="120"/>
        <w:rPr>
          <w:rFonts w:cstheme="minorHAnsi"/>
          <w:b/>
          <w:bCs/>
          <w:sz w:val="20"/>
          <w:szCs w:val="20"/>
        </w:rPr>
      </w:pPr>
      <w:r>
        <w:rPr>
          <w:b/>
          <w:bCs/>
          <w:sz w:val="20"/>
          <w:szCs w:val="20"/>
        </w:rPr>
        <w:t>Lavorare indossando il materiale protettivo (mascherine igieniche e guanti monouso)</w:t>
      </w:r>
    </w:p>
    <w:p w14:paraId="53930A94" w14:textId="2EB49879" w:rsidR="00A61496" w:rsidRPr="00702090" w:rsidRDefault="00A61496" w:rsidP="00F526F9">
      <w:pPr>
        <w:pStyle w:val="KeinLeerraum"/>
        <w:numPr>
          <w:ilvl w:val="0"/>
          <w:numId w:val="35"/>
        </w:numPr>
        <w:spacing w:after="80"/>
        <w:ind w:left="284" w:hanging="284"/>
        <w:rPr>
          <w:rFonts w:cstheme="minorHAnsi"/>
          <w:sz w:val="20"/>
          <w:szCs w:val="20"/>
        </w:rPr>
      </w:pPr>
      <w:r>
        <w:rPr>
          <w:sz w:val="20"/>
          <w:szCs w:val="20"/>
        </w:rPr>
        <w:t>L’uso delle mascherine igieniche in azienda non è obbligatorio per tutti. In determinati lavori può essere però imposto l’utilizzo di tali dispositivi e di guanti monouso.</w:t>
      </w:r>
    </w:p>
    <w:p w14:paraId="51C69DFF" w14:textId="537F5FA8" w:rsidR="00B83A97" w:rsidRPr="00702090" w:rsidRDefault="00B83A97" w:rsidP="00F526F9">
      <w:pPr>
        <w:pStyle w:val="KeinLeerraum"/>
        <w:numPr>
          <w:ilvl w:val="0"/>
          <w:numId w:val="35"/>
        </w:numPr>
        <w:spacing w:after="80"/>
        <w:ind w:left="284" w:hanging="284"/>
        <w:rPr>
          <w:rFonts w:cstheme="minorHAnsi"/>
          <w:sz w:val="20"/>
          <w:szCs w:val="20"/>
        </w:rPr>
      </w:pPr>
      <w:r>
        <w:rPr>
          <w:sz w:val="20"/>
          <w:szCs w:val="20"/>
        </w:rPr>
        <w:t xml:space="preserve">I collaboratori vengono istruiti sull’uso dei dispositivi di protezione individuale (es. </w:t>
      </w:r>
      <w:hyperlink r:id="rId11" w:history="1">
        <w:r w:rsidRPr="00334597">
          <w:rPr>
            <w:rStyle w:val="Hyperlink"/>
            <w:sz w:val="20"/>
            <w:szCs w:val="20"/>
          </w:rPr>
          <w:t>mascherine igieniche</w:t>
        </w:r>
      </w:hyperlink>
      <w:r>
        <w:rPr>
          <w:sz w:val="20"/>
          <w:szCs w:val="20"/>
        </w:rPr>
        <w:t xml:space="preserve">, visiere di protezione, guanti, grembiuli) affinché vengano indossati, utilizzati e smaltiti correttamente. </w:t>
      </w:r>
    </w:p>
    <w:p w14:paraId="42E66558" w14:textId="30AC486D" w:rsidR="009E57AC" w:rsidRDefault="00B83A97" w:rsidP="00F526F9">
      <w:pPr>
        <w:pStyle w:val="KeinLeerraum"/>
        <w:numPr>
          <w:ilvl w:val="0"/>
          <w:numId w:val="35"/>
        </w:numPr>
        <w:spacing w:after="80"/>
        <w:ind w:left="284" w:hanging="284"/>
        <w:rPr>
          <w:rFonts w:cstheme="minorHAnsi"/>
          <w:sz w:val="20"/>
          <w:szCs w:val="20"/>
        </w:rPr>
      </w:pPr>
      <w:r>
        <w:rPr>
          <w:sz w:val="20"/>
          <w:szCs w:val="20"/>
        </w:rPr>
        <w:t>La frequenza delle pause aumenta nei lavori in cui vanno indossate le mascherine igieniche.</w:t>
      </w:r>
    </w:p>
    <w:p w14:paraId="6227241A" w14:textId="77777777" w:rsidR="00793A0E" w:rsidRPr="00702090" w:rsidRDefault="00793A0E" w:rsidP="00793A0E">
      <w:pPr>
        <w:pStyle w:val="KeinLeerraum"/>
        <w:spacing w:after="120"/>
        <w:rPr>
          <w:rFonts w:cstheme="minorHAnsi"/>
          <w:sz w:val="20"/>
          <w:szCs w:val="20"/>
        </w:rPr>
      </w:pPr>
    </w:p>
    <w:p w14:paraId="75D66436" w14:textId="10F172A7" w:rsidR="00371BD3" w:rsidRPr="00702090" w:rsidRDefault="009E57AC" w:rsidP="009E57AC">
      <w:pPr>
        <w:spacing w:after="120"/>
        <w:rPr>
          <w:rFonts w:cstheme="minorHAnsi"/>
          <w:sz w:val="20"/>
          <w:szCs w:val="20"/>
        </w:rPr>
      </w:pPr>
      <w:r>
        <w:rPr>
          <w:sz w:val="20"/>
          <w:szCs w:val="20"/>
        </w:rPr>
        <w:t>Il nostro incaricato della sicurezza resta a vostra disposizione per eventuali domande sulle misure di protezione dal COVID-19.</w:t>
      </w:r>
    </w:p>
    <w:p w14:paraId="18118342" w14:textId="77777777" w:rsidR="00583210" w:rsidRPr="00702090" w:rsidRDefault="00583210" w:rsidP="00825309">
      <w:pPr>
        <w:tabs>
          <w:tab w:val="right" w:leader="underscore" w:pos="9781"/>
        </w:tabs>
        <w:spacing w:after="120"/>
        <w:rPr>
          <w:rFonts w:cstheme="minorHAnsi"/>
          <w:sz w:val="20"/>
          <w:szCs w:val="20"/>
        </w:rPr>
      </w:pPr>
      <w:r>
        <w:rPr>
          <w:sz w:val="20"/>
          <w:szCs w:val="20"/>
        </w:rPr>
        <w:tab/>
      </w:r>
    </w:p>
    <w:p w14:paraId="72E539C4" w14:textId="77777777" w:rsidR="00583210" w:rsidRPr="00702090" w:rsidRDefault="00583210" w:rsidP="00583210">
      <w:pPr>
        <w:spacing w:after="120"/>
        <w:rPr>
          <w:rFonts w:cstheme="minorHAnsi"/>
          <w:sz w:val="20"/>
          <w:szCs w:val="20"/>
        </w:rPr>
      </w:pPr>
      <w:r>
        <w:rPr>
          <w:sz w:val="20"/>
          <w:szCs w:val="20"/>
        </w:rPr>
        <w:t>Cognome, nome, contatto</w:t>
      </w:r>
    </w:p>
    <w:p w14:paraId="6A023B12" w14:textId="77777777" w:rsidR="00583210" w:rsidRDefault="00583210" w:rsidP="009E57AC">
      <w:pPr>
        <w:spacing w:after="120"/>
        <w:rPr>
          <w:rFonts w:cstheme="minorHAnsi"/>
          <w:sz w:val="20"/>
          <w:szCs w:val="20"/>
        </w:rPr>
      </w:pPr>
    </w:p>
    <w:p w14:paraId="178033EB" w14:textId="2AB27FF9" w:rsidR="00F37622" w:rsidRPr="00304A1A" w:rsidRDefault="00F37622" w:rsidP="00F37622">
      <w:pPr>
        <w:spacing w:after="120"/>
        <w:ind w:right="170"/>
        <w:rPr>
          <w:b/>
          <w:bCs/>
          <w:sz w:val="24"/>
          <w:szCs w:val="24"/>
        </w:rPr>
      </w:pPr>
      <w:r>
        <w:rPr>
          <w:b/>
          <w:bCs/>
          <w:sz w:val="24"/>
          <w:szCs w:val="24"/>
        </w:rPr>
        <w:t>Conferma collaboratore/-trice</w:t>
      </w:r>
    </w:p>
    <w:p w14:paraId="7AD16F6E" w14:textId="08D7E94F" w:rsidR="00793A0E" w:rsidRPr="00702090" w:rsidRDefault="00793A0E" w:rsidP="7E03C329">
      <w:pPr>
        <w:rPr>
          <w:sz w:val="20"/>
          <w:szCs w:val="20"/>
        </w:rPr>
      </w:pPr>
      <w:r>
        <w:rPr>
          <w:sz w:val="20"/>
          <w:szCs w:val="20"/>
        </w:rPr>
        <w:t xml:space="preserve">Confermo di aver letto e capito il foglio informativo. Seguirò le linee guida specificate. </w:t>
      </w:r>
    </w:p>
    <w:p w14:paraId="483D5480" w14:textId="77777777" w:rsidR="00981E5F" w:rsidRPr="00702090" w:rsidRDefault="00981E5F" w:rsidP="009E57AC">
      <w:pPr>
        <w:spacing w:after="120"/>
        <w:rPr>
          <w:rFonts w:cstheme="minorHAnsi"/>
          <w:sz w:val="20"/>
          <w:szCs w:val="20"/>
        </w:rPr>
      </w:pPr>
    </w:p>
    <w:p w14:paraId="70453DE1" w14:textId="6C31B300" w:rsidR="00402110" w:rsidRDefault="00832BC7" w:rsidP="00F37622">
      <w:pPr>
        <w:tabs>
          <w:tab w:val="right" w:leader="underscore" w:pos="0"/>
          <w:tab w:val="right" w:leader="underscore" w:pos="9781"/>
        </w:tabs>
        <w:spacing w:after="120"/>
        <w:rPr>
          <w:rFonts w:cstheme="minorHAnsi"/>
          <w:sz w:val="20"/>
          <w:szCs w:val="20"/>
        </w:rPr>
      </w:pPr>
      <w:r>
        <w:rPr>
          <w:sz w:val="20"/>
          <w:szCs w:val="20"/>
        </w:rPr>
        <w:tab/>
      </w:r>
    </w:p>
    <w:p w14:paraId="555DE3C8" w14:textId="3B2E96C2" w:rsidR="00D61875" w:rsidRPr="00702090" w:rsidRDefault="00825309" w:rsidP="00766B21">
      <w:pPr>
        <w:tabs>
          <w:tab w:val="left" w:pos="2977"/>
          <w:tab w:val="left" w:pos="6379"/>
        </w:tabs>
        <w:rPr>
          <w:rFonts w:cstheme="minorHAnsi"/>
          <w:sz w:val="20"/>
          <w:szCs w:val="20"/>
        </w:rPr>
      </w:pPr>
      <w:r>
        <w:rPr>
          <w:sz w:val="20"/>
          <w:szCs w:val="20"/>
        </w:rPr>
        <w:t>Luogo/Data</w:t>
      </w:r>
      <w:r>
        <w:rPr>
          <w:sz w:val="20"/>
          <w:szCs w:val="20"/>
        </w:rPr>
        <w:tab/>
        <w:t>Nome e cognome</w:t>
      </w:r>
      <w:r>
        <w:rPr>
          <w:sz w:val="20"/>
          <w:szCs w:val="20"/>
        </w:rPr>
        <w:tab/>
        <w:t>Firma collaboratore/-trice</w:t>
      </w:r>
    </w:p>
    <w:sectPr w:rsidR="00D61875" w:rsidRPr="00702090" w:rsidSect="00F37622">
      <w:pgSz w:w="11906" w:h="16838"/>
      <w:pgMar w:top="993"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FDB61" w16cex:dateUtc="2020-05-19T18:32:51.5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DEA6" w14:textId="77777777" w:rsidR="002D7D82" w:rsidRDefault="002D7D82" w:rsidP="00F91D37">
      <w:pPr>
        <w:spacing w:line="240" w:lineRule="auto"/>
      </w:pPr>
      <w:r>
        <w:separator/>
      </w:r>
    </w:p>
  </w:endnote>
  <w:endnote w:type="continuationSeparator" w:id="0">
    <w:p w14:paraId="4D611C01" w14:textId="77777777" w:rsidR="002D7D82" w:rsidRDefault="002D7D82" w:rsidP="00F91D37">
      <w:pPr>
        <w:spacing w:line="240" w:lineRule="auto"/>
      </w:pPr>
      <w:r>
        <w:continuationSeparator/>
      </w:r>
    </w:p>
  </w:endnote>
  <w:endnote w:type="continuationNotice" w:id="1">
    <w:p w14:paraId="368CF7F9" w14:textId="77777777" w:rsidR="002D7D82" w:rsidRDefault="002D7D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6203" w14:textId="77777777" w:rsidR="002D7D82" w:rsidRDefault="002D7D82" w:rsidP="00F91D37">
      <w:pPr>
        <w:spacing w:line="240" w:lineRule="auto"/>
      </w:pPr>
      <w:r>
        <w:separator/>
      </w:r>
    </w:p>
  </w:footnote>
  <w:footnote w:type="continuationSeparator" w:id="0">
    <w:p w14:paraId="45E5CBF1" w14:textId="77777777" w:rsidR="002D7D82" w:rsidRDefault="002D7D82" w:rsidP="00F91D37">
      <w:pPr>
        <w:spacing w:line="240" w:lineRule="auto"/>
      </w:pPr>
      <w:r>
        <w:continuationSeparator/>
      </w:r>
    </w:p>
  </w:footnote>
  <w:footnote w:type="continuationNotice" w:id="1">
    <w:p w14:paraId="40AF4B69" w14:textId="77777777" w:rsidR="002D7D82" w:rsidRDefault="002D7D8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4BE7"/>
    <w:multiLevelType w:val="hybridMultilevel"/>
    <w:tmpl w:val="3E06CE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5F53BB2"/>
    <w:multiLevelType w:val="hybridMultilevel"/>
    <w:tmpl w:val="A09E473A"/>
    <w:lvl w:ilvl="0" w:tplc="08070001">
      <w:start w:val="1"/>
      <w:numFmt w:val="bullet"/>
      <w:lvlText w:val=""/>
      <w:lvlJc w:val="left"/>
      <w:pPr>
        <w:ind w:left="360" w:hanging="360"/>
      </w:pPr>
      <w:rPr>
        <w:rFonts w:ascii="Symbol" w:hAnsi="Symbol" w:hint="default"/>
      </w:rPr>
    </w:lvl>
    <w:lvl w:ilvl="1" w:tplc="3AD2EE3C">
      <w:start w:val="1"/>
      <w:numFmt w:val="bullet"/>
      <w:lvlText w:val="-"/>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E25DBE"/>
    <w:multiLevelType w:val="hybridMultilevel"/>
    <w:tmpl w:val="1F80F3DC"/>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D565A23"/>
    <w:multiLevelType w:val="hybridMultilevel"/>
    <w:tmpl w:val="DC6819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E203A6"/>
    <w:multiLevelType w:val="hybridMultilevel"/>
    <w:tmpl w:val="68EC91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BDC60DB"/>
    <w:multiLevelType w:val="hybridMultilevel"/>
    <w:tmpl w:val="E0BE6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305A92"/>
    <w:multiLevelType w:val="hybridMultilevel"/>
    <w:tmpl w:val="C6F4F28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B87444"/>
    <w:multiLevelType w:val="hybridMultilevel"/>
    <w:tmpl w:val="319A44D6"/>
    <w:lvl w:ilvl="0" w:tplc="729E7CC8">
      <w:start w:val="1"/>
      <w:numFmt w:val="bullet"/>
      <w:lvlText w:val=""/>
      <w:lvlJc w:val="left"/>
      <w:pPr>
        <w:ind w:left="720" w:hanging="360"/>
      </w:pPr>
      <w:rPr>
        <w:rFonts w:ascii="Symbol" w:hAnsi="Symbol" w:hint="default"/>
        <w:color w:val="000000" w:themeColor="text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B094E20"/>
    <w:multiLevelType w:val="hybridMultilevel"/>
    <w:tmpl w:val="BCC203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C53DBC"/>
    <w:multiLevelType w:val="hybridMultilevel"/>
    <w:tmpl w:val="169A97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0E54284"/>
    <w:multiLevelType w:val="hybridMultilevel"/>
    <w:tmpl w:val="FB2E9DC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1"/>
  </w:num>
  <w:num w:numId="14">
    <w:abstractNumId w:val="35"/>
  </w:num>
  <w:num w:numId="15">
    <w:abstractNumId w:val="34"/>
  </w:num>
  <w:num w:numId="16">
    <w:abstractNumId w:val="15"/>
  </w:num>
  <w:num w:numId="17">
    <w:abstractNumId w:val="2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6"/>
  </w:num>
  <w:num w:numId="24">
    <w:abstractNumId w:val="25"/>
  </w:num>
  <w:num w:numId="25">
    <w:abstractNumId w:val="29"/>
  </w:num>
  <w:num w:numId="26">
    <w:abstractNumId w:val="23"/>
  </w:num>
  <w:num w:numId="27">
    <w:abstractNumId w:val="32"/>
  </w:num>
  <w:num w:numId="28">
    <w:abstractNumId w:val="14"/>
  </w:num>
  <w:num w:numId="29">
    <w:abstractNumId w:val="10"/>
  </w:num>
  <w:num w:numId="30">
    <w:abstractNumId w:val="13"/>
  </w:num>
  <w:num w:numId="31">
    <w:abstractNumId w:val="24"/>
  </w:num>
  <w:num w:numId="32">
    <w:abstractNumId w:val="33"/>
  </w:num>
  <w:num w:numId="33">
    <w:abstractNumId w:val="18"/>
  </w:num>
  <w:num w:numId="34">
    <w:abstractNumId w:val="17"/>
  </w:num>
  <w:num w:numId="35">
    <w:abstractNumId w:val="19"/>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jcyMrM0MjI2NLNQ0lEKTi0uzszPAykwNK4FAHZm6cEtAAAA"/>
  </w:docVars>
  <w:rsids>
    <w:rsidRoot w:val="00E93734"/>
    <w:rsid w:val="00001F08"/>
    <w:rsid w:val="00002978"/>
    <w:rsid w:val="00005D3E"/>
    <w:rsid w:val="0001010F"/>
    <w:rsid w:val="00023A86"/>
    <w:rsid w:val="000266B7"/>
    <w:rsid w:val="00032B92"/>
    <w:rsid w:val="000409C8"/>
    <w:rsid w:val="00041700"/>
    <w:rsid w:val="0004435D"/>
    <w:rsid w:val="000511BB"/>
    <w:rsid w:val="000516B1"/>
    <w:rsid w:val="00063BC2"/>
    <w:rsid w:val="00066BA5"/>
    <w:rsid w:val="000672A1"/>
    <w:rsid w:val="000701F1"/>
    <w:rsid w:val="00071780"/>
    <w:rsid w:val="00075B57"/>
    <w:rsid w:val="00080F7C"/>
    <w:rsid w:val="000853D3"/>
    <w:rsid w:val="00096E8E"/>
    <w:rsid w:val="000B595D"/>
    <w:rsid w:val="000B7449"/>
    <w:rsid w:val="000C49C1"/>
    <w:rsid w:val="000D1155"/>
    <w:rsid w:val="000D1743"/>
    <w:rsid w:val="000E4E98"/>
    <w:rsid w:val="000E6B8C"/>
    <w:rsid w:val="000E756F"/>
    <w:rsid w:val="0010021F"/>
    <w:rsid w:val="00102345"/>
    <w:rsid w:val="001025B9"/>
    <w:rsid w:val="00106688"/>
    <w:rsid w:val="00107F09"/>
    <w:rsid w:val="001134C7"/>
    <w:rsid w:val="00113CB8"/>
    <w:rsid w:val="0012151C"/>
    <w:rsid w:val="0013015E"/>
    <w:rsid w:val="0013565C"/>
    <w:rsid w:val="001375AB"/>
    <w:rsid w:val="00140514"/>
    <w:rsid w:val="001432D0"/>
    <w:rsid w:val="00144122"/>
    <w:rsid w:val="0015154A"/>
    <w:rsid w:val="00154677"/>
    <w:rsid w:val="00167916"/>
    <w:rsid w:val="001831ED"/>
    <w:rsid w:val="001842DD"/>
    <w:rsid w:val="001A05E6"/>
    <w:rsid w:val="001A078A"/>
    <w:rsid w:val="001A230D"/>
    <w:rsid w:val="001A2E07"/>
    <w:rsid w:val="001C55CA"/>
    <w:rsid w:val="001F0AD8"/>
    <w:rsid w:val="001F4A7E"/>
    <w:rsid w:val="001F4B8C"/>
    <w:rsid w:val="0021279C"/>
    <w:rsid w:val="0021758B"/>
    <w:rsid w:val="0022685B"/>
    <w:rsid w:val="00226AD3"/>
    <w:rsid w:val="0023205B"/>
    <w:rsid w:val="00236CD0"/>
    <w:rsid w:val="00237B33"/>
    <w:rsid w:val="00241744"/>
    <w:rsid w:val="00254CCE"/>
    <w:rsid w:val="0025644A"/>
    <w:rsid w:val="00267F71"/>
    <w:rsid w:val="002816D9"/>
    <w:rsid w:val="00290E37"/>
    <w:rsid w:val="0029419D"/>
    <w:rsid w:val="002968C3"/>
    <w:rsid w:val="002A0EBC"/>
    <w:rsid w:val="002A1B93"/>
    <w:rsid w:val="002C3654"/>
    <w:rsid w:val="002D38AE"/>
    <w:rsid w:val="002D5E54"/>
    <w:rsid w:val="002D7D82"/>
    <w:rsid w:val="002D7FA3"/>
    <w:rsid w:val="002E08CB"/>
    <w:rsid w:val="002F06AA"/>
    <w:rsid w:val="002F68A2"/>
    <w:rsid w:val="0030245A"/>
    <w:rsid w:val="00304471"/>
    <w:rsid w:val="00304A1A"/>
    <w:rsid w:val="00305A58"/>
    <w:rsid w:val="0030604E"/>
    <w:rsid w:val="00307BFF"/>
    <w:rsid w:val="003219F8"/>
    <w:rsid w:val="0032330D"/>
    <w:rsid w:val="00333A1B"/>
    <w:rsid w:val="00334597"/>
    <w:rsid w:val="00334999"/>
    <w:rsid w:val="00343362"/>
    <w:rsid w:val="00347FA6"/>
    <w:rsid w:val="003514EE"/>
    <w:rsid w:val="00353AB8"/>
    <w:rsid w:val="00363671"/>
    <w:rsid w:val="00364EE3"/>
    <w:rsid w:val="00371BD3"/>
    <w:rsid w:val="003723FC"/>
    <w:rsid w:val="003757E4"/>
    <w:rsid w:val="00375834"/>
    <w:rsid w:val="003772D9"/>
    <w:rsid w:val="00382C90"/>
    <w:rsid w:val="003831A5"/>
    <w:rsid w:val="003A6476"/>
    <w:rsid w:val="003B3A93"/>
    <w:rsid w:val="003D0FAA"/>
    <w:rsid w:val="003E1211"/>
    <w:rsid w:val="003F1A56"/>
    <w:rsid w:val="003F1F27"/>
    <w:rsid w:val="003F7A9A"/>
    <w:rsid w:val="00402110"/>
    <w:rsid w:val="00402FD7"/>
    <w:rsid w:val="0041093A"/>
    <w:rsid w:val="0042063F"/>
    <w:rsid w:val="0043050A"/>
    <w:rsid w:val="00437BFF"/>
    <w:rsid w:val="00443523"/>
    <w:rsid w:val="00452D49"/>
    <w:rsid w:val="00462699"/>
    <w:rsid w:val="00486DBB"/>
    <w:rsid w:val="00494FD7"/>
    <w:rsid w:val="004A039B"/>
    <w:rsid w:val="004A56D0"/>
    <w:rsid w:val="004B0FDB"/>
    <w:rsid w:val="004B37CF"/>
    <w:rsid w:val="004C1329"/>
    <w:rsid w:val="004C16B2"/>
    <w:rsid w:val="004C3880"/>
    <w:rsid w:val="004D0F2F"/>
    <w:rsid w:val="004D179F"/>
    <w:rsid w:val="004D5B31"/>
    <w:rsid w:val="004E0F0E"/>
    <w:rsid w:val="004E5D10"/>
    <w:rsid w:val="004F5A9B"/>
    <w:rsid w:val="00500294"/>
    <w:rsid w:val="00506DC8"/>
    <w:rsid w:val="00526C93"/>
    <w:rsid w:val="00535EA2"/>
    <w:rsid w:val="00537410"/>
    <w:rsid w:val="00550787"/>
    <w:rsid w:val="00560F7A"/>
    <w:rsid w:val="0056530E"/>
    <w:rsid w:val="00566D87"/>
    <w:rsid w:val="005730DF"/>
    <w:rsid w:val="00580221"/>
    <w:rsid w:val="00582FC6"/>
    <w:rsid w:val="00583210"/>
    <w:rsid w:val="00586F42"/>
    <w:rsid w:val="005913FD"/>
    <w:rsid w:val="00591832"/>
    <w:rsid w:val="00592841"/>
    <w:rsid w:val="00596092"/>
    <w:rsid w:val="005B4DEC"/>
    <w:rsid w:val="005B6FD0"/>
    <w:rsid w:val="005C6148"/>
    <w:rsid w:val="005D4E71"/>
    <w:rsid w:val="005D5142"/>
    <w:rsid w:val="005D5207"/>
    <w:rsid w:val="006044D5"/>
    <w:rsid w:val="0061791F"/>
    <w:rsid w:val="00622FDC"/>
    <w:rsid w:val="0062426E"/>
    <w:rsid w:val="00625020"/>
    <w:rsid w:val="00630AF2"/>
    <w:rsid w:val="00632160"/>
    <w:rsid w:val="00642F26"/>
    <w:rsid w:val="00651170"/>
    <w:rsid w:val="006512BB"/>
    <w:rsid w:val="0065274C"/>
    <w:rsid w:val="0066468A"/>
    <w:rsid w:val="006820C2"/>
    <w:rsid w:val="00686D14"/>
    <w:rsid w:val="00687ED7"/>
    <w:rsid w:val="00692121"/>
    <w:rsid w:val="006A0BA0"/>
    <w:rsid w:val="006A4EB3"/>
    <w:rsid w:val="006A6C77"/>
    <w:rsid w:val="006B4C37"/>
    <w:rsid w:val="006B6C86"/>
    <w:rsid w:val="006C144C"/>
    <w:rsid w:val="006C67E8"/>
    <w:rsid w:val="006D0B62"/>
    <w:rsid w:val="006D6C06"/>
    <w:rsid w:val="006E0F4E"/>
    <w:rsid w:val="006F0345"/>
    <w:rsid w:val="006F0469"/>
    <w:rsid w:val="006F1391"/>
    <w:rsid w:val="00702090"/>
    <w:rsid w:val="007040B6"/>
    <w:rsid w:val="00704DCE"/>
    <w:rsid w:val="00704E27"/>
    <w:rsid w:val="00705076"/>
    <w:rsid w:val="00711147"/>
    <w:rsid w:val="007125FE"/>
    <w:rsid w:val="007156C4"/>
    <w:rsid w:val="007277E3"/>
    <w:rsid w:val="00731A17"/>
    <w:rsid w:val="00734458"/>
    <w:rsid w:val="007419CF"/>
    <w:rsid w:val="0074487E"/>
    <w:rsid w:val="00746273"/>
    <w:rsid w:val="00762C67"/>
    <w:rsid w:val="00766B21"/>
    <w:rsid w:val="00774E70"/>
    <w:rsid w:val="0078286B"/>
    <w:rsid w:val="00793A0E"/>
    <w:rsid w:val="00796CEE"/>
    <w:rsid w:val="007A4B4A"/>
    <w:rsid w:val="007B6AE4"/>
    <w:rsid w:val="007C0B2A"/>
    <w:rsid w:val="007D28F2"/>
    <w:rsid w:val="007D49DB"/>
    <w:rsid w:val="007D6559"/>
    <w:rsid w:val="007E0460"/>
    <w:rsid w:val="007F522D"/>
    <w:rsid w:val="00812B9D"/>
    <w:rsid w:val="00814E1B"/>
    <w:rsid w:val="00825309"/>
    <w:rsid w:val="00832BC7"/>
    <w:rsid w:val="00841B44"/>
    <w:rsid w:val="008447FC"/>
    <w:rsid w:val="00847B77"/>
    <w:rsid w:val="00857D8A"/>
    <w:rsid w:val="00870017"/>
    <w:rsid w:val="00874ECF"/>
    <w:rsid w:val="008834B2"/>
    <w:rsid w:val="00883CC4"/>
    <w:rsid w:val="008927F9"/>
    <w:rsid w:val="00897C4A"/>
    <w:rsid w:val="008A1F25"/>
    <w:rsid w:val="008D6BCE"/>
    <w:rsid w:val="008F1415"/>
    <w:rsid w:val="009011C6"/>
    <w:rsid w:val="0090462B"/>
    <w:rsid w:val="00904CA5"/>
    <w:rsid w:val="009077E8"/>
    <w:rsid w:val="00920CDF"/>
    <w:rsid w:val="0093619F"/>
    <w:rsid w:val="009427E5"/>
    <w:rsid w:val="00943F45"/>
    <w:rsid w:val="009454B7"/>
    <w:rsid w:val="009518C2"/>
    <w:rsid w:val="009613D8"/>
    <w:rsid w:val="00963A7E"/>
    <w:rsid w:val="00971C0B"/>
    <w:rsid w:val="00974275"/>
    <w:rsid w:val="00974A95"/>
    <w:rsid w:val="009804FC"/>
    <w:rsid w:val="00980FE7"/>
    <w:rsid w:val="00981E5F"/>
    <w:rsid w:val="00984104"/>
    <w:rsid w:val="00987183"/>
    <w:rsid w:val="009902DA"/>
    <w:rsid w:val="00995CBA"/>
    <w:rsid w:val="0099678C"/>
    <w:rsid w:val="009B0C96"/>
    <w:rsid w:val="009B1B0B"/>
    <w:rsid w:val="009C222B"/>
    <w:rsid w:val="009C67A8"/>
    <w:rsid w:val="009D1108"/>
    <w:rsid w:val="009D201B"/>
    <w:rsid w:val="009D4F01"/>
    <w:rsid w:val="009D5D9C"/>
    <w:rsid w:val="009D7BCA"/>
    <w:rsid w:val="009E2171"/>
    <w:rsid w:val="009E57AC"/>
    <w:rsid w:val="00A058BE"/>
    <w:rsid w:val="00A06F53"/>
    <w:rsid w:val="00A316CB"/>
    <w:rsid w:val="00A35881"/>
    <w:rsid w:val="00A5451D"/>
    <w:rsid w:val="00A57815"/>
    <w:rsid w:val="00A61496"/>
    <w:rsid w:val="00A62F82"/>
    <w:rsid w:val="00A70CDC"/>
    <w:rsid w:val="00A7133D"/>
    <w:rsid w:val="00A8603D"/>
    <w:rsid w:val="00AC2D5B"/>
    <w:rsid w:val="00AC65FB"/>
    <w:rsid w:val="00AC75CC"/>
    <w:rsid w:val="00AD36B2"/>
    <w:rsid w:val="00AE0FA9"/>
    <w:rsid w:val="00AF47AE"/>
    <w:rsid w:val="00AF7CA8"/>
    <w:rsid w:val="00B050D4"/>
    <w:rsid w:val="00B079F4"/>
    <w:rsid w:val="00B11A9B"/>
    <w:rsid w:val="00B207DB"/>
    <w:rsid w:val="00B20F14"/>
    <w:rsid w:val="00B232F7"/>
    <w:rsid w:val="00B25BC9"/>
    <w:rsid w:val="00B260F2"/>
    <w:rsid w:val="00B27B5D"/>
    <w:rsid w:val="00B30FED"/>
    <w:rsid w:val="00B32ABB"/>
    <w:rsid w:val="00B41FD3"/>
    <w:rsid w:val="00B426D3"/>
    <w:rsid w:val="00B431DE"/>
    <w:rsid w:val="00B70D03"/>
    <w:rsid w:val="00B7398F"/>
    <w:rsid w:val="00B803E7"/>
    <w:rsid w:val="00B819A4"/>
    <w:rsid w:val="00B82879"/>
    <w:rsid w:val="00B82E14"/>
    <w:rsid w:val="00B83A97"/>
    <w:rsid w:val="00B95FE5"/>
    <w:rsid w:val="00BA43D0"/>
    <w:rsid w:val="00BA4DDE"/>
    <w:rsid w:val="00BB45B1"/>
    <w:rsid w:val="00BC5778"/>
    <w:rsid w:val="00BC655F"/>
    <w:rsid w:val="00BC69B5"/>
    <w:rsid w:val="00BD28A2"/>
    <w:rsid w:val="00BE1E62"/>
    <w:rsid w:val="00BF1E0C"/>
    <w:rsid w:val="00BF7052"/>
    <w:rsid w:val="00C05FAB"/>
    <w:rsid w:val="00C31404"/>
    <w:rsid w:val="00C34A19"/>
    <w:rsid w:val="00C3674D"/>
    <w:rsid w:val="00C424E2"/>
    <w:rsid w:val="00C44600"/>
    <w:rsid w:val="00C51D2F"/>
    <w:rsid w:val="00C54D16"/>
    <w:rsid w:val="00C70B58"/>
    <w:rsid w:val="00C73237"/>
    <w:rsid w:val="00C77CF7"/>
    <w:rsid w:val="00CA2B3A"/>
    <w:rsid w:val="00CA348A"/>
    <w:rsid w:val="00CB2CE6"/>
    <w:rsid w:val="00CB6BDC"/>
    <w:rsid w:val="00CE2334"/>
    <w:rsid w:val="00CF08BB"/>
    <w:rsid w:val="00D0464E"/>
    <w:rsid w:val="00D2663B"/>
    <w:rsid w:val="00D30E68"/>
    <w:rsid w:val="00D352C2"/>
    <w:rsid w:val="00D41E88"/>
    <w:rsid w:val="00D61875"/>
    <w:rsid w:val="00D61996"/>
    <w:rsid w:val="00D74583"/>
    <w:rsid w:val="00D75589"/>
    <w:rsid w:val="00D9415C"/>
    <w:rsid w:val="00D968E6"/>
    <w:rsid w:val="00DA469E"/>
    <w:rsid w:val="00DA78BC"/>
    <w:rsid w:val="00DB7675"/>
    <w:rsid w:val="00DD2A54"/>
    <w:rsid w:val="00E06BD7"/>
    <w:rsid w:val="00E16478"/>
    <w:rsid w:val="00E170DC"/>
    <w:rsid w:val="00E25829"/>
    <w:rsid w:val="00E25DCD"/>
    <w:rsid w:val="00E269E1"/>
    <w:rsid w:val="00E27429"/>
    <w:rsid w:val="00E442F0"/>
    <w:rsid w:val="00E459AA"/>
    <w:rsid w:val="00E45F13"/>
    <w:rsid w:val="00E510BC"/>
    <w:rsid w:val="00E52BA4"/>
    <w:rsid w:val="00E61256"/>
    <w:rsid w:val="00E62DBE"/>
    <w:rsid w:val="00E6445B"/>
    <w:rsid w:val="00E73CB2"/>
    <w:rsid w:val="00E828E6"/>
    <w:rsid w:val="00E839BA"/>
    <w:rsid w:val="00E83CFF"/>
    <w:rsid w:val="00E8428A"/>
    <w:rsid w:val="00E927A5"/>
    <w:rsid w:val="00E93734"/>
    <w:rsid w:val="00EA4AE2"/>
    <w:rsid w:val="00EA501A"/>
    <w:rsid w:val="00EA59B8"/>
    <w:rsid w:val="00EB1424"/>
    <w:rsid w:val="00EC2DF9"/>
    <w:rsid w:val="00EC3CCF"/>
    <w:rsid w:val="00EC56A5"/>
    <w:rsid w:val="00ED36B6"/>
    <w:rsid w:val="00EE6E36"/>
    <w:rsid w:val="00F009C3"/>
    <w:rsid w:val="00F016BC"/>
    <w:rsid w:val="00F0660B"/>
    <w:rsid w:val="00F123AE"/>
    <w:rsid w:val="00F15BAB"/>
    <w:rsid w:val="00F166F9"/>
    <w:rsid w:val="00F16C91"/>
    <w:rsid w:val="00F3007D"/>
    <w:rsid w:val="00F32B93"/>
    <w:rsid w:val="00F3455F"/>
    <w:rsid w:val="00F37622"/>
    <w:rsid w:val="00F40E26"/>
    <w:rsid w:val="00F4202C"/>
    <w:rsid w:val="00F47281"/>
    <w:rsid w:val="00F526F9"/>
    <w:rsid w:val="00F5551A"/>
    <w:rsid w:val="00F64798"/>
    <w:rsid w:val="00F67B8F"/>
    <w:rsid w:val="00F73331"/>
    <w:rsid w:val="00F74928"/>
    <w:rsid w:val="00F84A89"/>
    <w:rsid w:val="00F86C28"/>
    <w:rsid w:val="00F87174"/>
    <w:rsid w:val="00F872CF"/>
    <w:rsid w:val="00F91D37"/>
    <w:rsid w:val="00F923A3"/>
    <w:rsid w:val="00F95C2F"/>
    <w:rsid w:val="00F9610D"/>
    <w:rsid w:val="00F97E83"/>
    <w:rsid w:val="00FB3789"/>
    <w:rsid w:val="00FB657F"/>
    <w:rsid w:val="00FC5BE1"/>
    <w:rsid w:val="00FE7D09"/>
    <w:rsid w:val="00FF22A3"/>
    <w:rsid w:val="21AF85D2"/>
    <w:rsid w:val="24D1C70B"/>
    <w:rsid w:val="3C538ECA"/>
    <w:rsid w:val="444238B6"/>
    <w:rsid w:val="59A0A5FB"/>
    <w:rsid w:val="5D34E108"/>
    <w:rsid w:val="7BD255DF"/>
    <w:rsid w:val="7E03C3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5E242F"/>
  <w15:docId w15:val="{05065403-2C73-4A7D-BDD8-9014ACA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paragraph" w:styleId="KeinLeerraum">
    <w:name w:val="No Spacing"/>
    <w:uiPriority w:val="1"/>
    <w:qFormat/>
    <w:rsid w:val="009011C6"/>
    <w:pPr>
      <w:spacing w:after="0" w:line="240" w:lineRule="auto"/>
    </w:pPr>
  </w:style>
  <w:style w:type="character" w:styleId="Kommentarzeichen">
    <w:name w:val="annotation reference"/>
    <w:basedOn w:val="Absatz-Standardschriftart"/>
    <w:uiPriority w:val="99"/>
    <w:semiHidden/>
    <w:unhideWhenUsed/>
    <w:rsid w:val="001A05E6"/>
    <w:rPr>
      <w:sz w:val="16"/>
      <w:szCs w:val="16"/>
    </w:rPr>
  </w:style>
  <w:style w:type="paragraph" w:styleId="Kommentartext">
    <w:name w:val="annotation text"/>
    <w:basedOn w:val="Standard"/>
    <w:link w:val="KommentartextZchn"/>
    <w:uiPriority w:val="99"/>
    <w:semiHidden/>
    <w:unhideWhenUsed/>
    <w:rsid w:val="001A05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05E6"/>
    <w:rPr>
      <w:sz w:val="20"/>
      <w:szCs w:val="20"/>
    </w:rPr>
  </w:style>
  <w:style w:type="paragraph" w:styleId="Kommentarthema">
    <w:name w:val="annotation subject"/>
    <w:basedOn w:val="Kommentartext"/>
    <w:next w:val="Kommentartext"/>
    <w:link w:val="KommentarthemaZchn"/>
    <w:uiPriority w:val="99"/>
    <w:semiHidden/>
    <w:unhideWhenUsed/>
    <w:rsid w:val="001A05E6"/>
    <w:rPr>
      <w:b/>
      <w:bCs/>
    </w:rPr>
  </w:style>
  <w:style w:type="character" w:customStyle="1" w:styleId="KommentarthemaZchn">
    <w:name w:val="Kommentarthema Zchn"/>
    <w:basedOn w:val="KommentartextZchn"/>
    <w:link w:val="Kommentarthema"/>
    <w:uiPriority w:val="99"/>
    <w:semiHidden/>
    <w:rsid w:val="001A05E6"/>
    <w:rPr>
      <w:b/>
      <w:bCs/>
      <w:sz w:val="20"/>
      <w:szCs w:val="20"/>
    </w:rPr>
  </w:style>
  <w:style w:type="character" w:customStyle="1" w:styleId="NichtaufgelsteErwhnung1">
    <w:name w:val="Nicht aufgelöste Erwähnung1"/>
    <w:basedOn w:val="Absatz-Standardschriftart"/>
    <w:uiPriority w:val="99"/>
    <w:unhideWhenUsed/>
    <w:rsid w:val="009D7BCA"/>
    <w:rPr>
      <w:color w:val="605E5C"/>
      <w:shd w:val="clear" w:color="auto" w:fill="E1DFDD"/>
    </w:rPr>
  </w:style>
  <w:style w:type="character" w:customStyle="1" w:styleId="Erwhnung1">
    <w:name w:val="Erwähnung1"/>
    <w:basedOn w:val="Absatz-Standardschriftart"/>
    <w:uiPriority w:val="99"/>
    <w:unhideWhenUsed/>
    <w:rsid w:val="009D7BCA"/>
    <w:rPr>
      <w:color w:val="2B579A"/>
      <w:shd w:val="clear" w:color="auto" w:fill="E1DFDD"/>
    </w:rPr>
  </w:style>
  <w:style w:type="character" w:styleId="NichtaufgelsteErwhnung">
    <w:name w:val="Unresolved Mention"/>
    <w:basedOn w:val="Absatz-Standardschriftart"/>
    <w:uiPriority w:val="99"/>
    <w:semiHidden/>
    <w:unhideWhenUsed/>
    <w:rsid w:val="0033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time_continue=2&amp;v=sXYcYgmlrq0&amp;feature=emb_log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c8b7d4256f9842a9" Type="http://schemas.microsoft.com/office/2018/08/relationships/commentsExtensible" Target="commentsExtensible.xm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29C5D81-61E0-4C2E-8256-67210658D63C}">
  <ds:schemaRefs>
    <ds:schemaRef ds:uri="http://purl.org/dc/elements/1.1/"/>
    <ds:schemaRef ds:uri="http://www.w3.org/XML/1998/namespace"/>
    <ds:schemaRef ds:uri="http://schemas.openxmlformats.org/package/2006/metadata/core-properties"/>
    <ds:schemaRef ds:uri="712ab7ed-43ea-4af7-a000-640fc2201e72"/>
    <ds:schemaRef ds:uri="http://schemas.microsoft.com/office/infopath/2007/PartnerControls"/>
    <ds:schemaRef ds:uri="04476417-aa07-48b2-af51-8dd2ffd958b2"/>
    <ds:schemaRef ds:uri="http://schemas.microsoft.com/office/2006/documentManagement/typ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5D550E6E-832C-4D68-85E0-DC483565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4.xml><?xml version="1.0" encoding="utf-8"?>
<ds:datastoreItem xmlns:ds="http://schemas.openxmlformats.org/officeDocument/2006/customXml" ds:itemID="{710725D2-E402-4CB0-A413-5DA6680E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VORLAGENBAUER.ch</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6</cp:revision>
  <cp:lastPrinted>2016-12-09T19:10:00Z</cp:lastPrinted>
  <dcterms:created xsi:type="dcterms:W3CDTF">2020-05-20T12:48:00Z</dcterms:created>
  <dcterms:modified xsi:type="dcterms:W3CDTF">2020-07-15T06:21:00Z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